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D62006">
        <w:rPr>
          <w:rFonts w:ascii="Verdana" w:hAnsi="Verdana" w:cs="Arial"/>
          <w:b/>
          <w:sz w:val="18"/>
          <w:szCs w:val="18"/>
        </w:rPr>
        <w:t>20</w:t>
      </w:r>
      <w:r>
        <w:rPr>
          <w:rFonts w:ascii="Verdana" w:hAnsi="Verdana" w:cs="Arial"/>
          <w:b/>
          <w:sz w:val="18"/>
          <w:szCs w:val="18"/>
        </w:rPr>
        <w:t xml:space="preserve">.05.2020 </w:t>
      </w:r>
      <w:r w:rsidRPr="007C7390">
        <w:rPr>
          <w:rFonts w:ascii="Verdana" w:hAnsi="Verdana" w:cs="Arial"/>
          <w:b/>
          <w:sz w:val="18"/>
          <w:szCs w:val="18"/>
        </w:rPr>
        <w:t>r.</w:t>
      </w: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:rsidR="00E37E42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D62006">
        <w:rPr>
          <w:rFonts w:ascii="Verdana" w:hAnsi="Verdana"/>
          <w:b/>
          <w:bCs/>
          <w:color w:val="000000"/>
          <w:sz w:val="18"/>
          <w:szCs w:val="18"/>
        </w:rPr>
        <w:t>Własna działalność dla osób 30+. Dotacje i pożyczki na START</w:t>
      </w:r>
      <w:r w:rsidRPr="005D0230">
        <w:rPr>
          <w:rFonts w:ascii="Verdana" w:hAnsi="Verdana"/>
          <w:b/>
          <w:bCs/>
          <w:color w:val="000000"/>
          <w:sz w:val="18"/>
          <w:szCs w:val="18"/>
        </w:rPr>
        <w:t>”.</w:t>
      </w:r>
    </w:p>
    <w:p w:rsidR="00E37E42" w:rsidRPr="003D0A09" w:rsidRDefault="00E37E42" w:rsidP="00E37E4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37E42" w:rsidRPr="004B5290" w:rsidRDefault="00E37E42" w:rsidP="00E37E42">
      <w:pPr>
        <w:jc w:val="both"/>
        <w:rPr>
          <w:rFonts w:ascii="Verdana" w:hAnsi="Verdana"/>
          <w:b/>
          <w:bCs/>
          <w:sz w:val="16"/>
          <w:szCs w:val="16"/>
        </w:rPr>
      </w:pPr>
      <w:r w:rsidRPr="004B5290">
        <w:rPr>
          <w:rFonts w:ascii="Verdana" w:hAnsi="Verdana" w:cs="Arial"/>
          <w:sz w:val="16"/>
          <w:szCs w:val="16"/>
        </w:rPr>
        <w:t xml:space="preserve">Webinarium </w:t>
      </w:r>
      <w:r w:rsidRPr="004B5290">
        <w:rPr>
          <w:rFonts w:ascii="Verdana" w:hAnsi="Verdana"/>
          <w:sz w:val="16"/>
          <w:szCs w:val="16"/>
        </w:rPr>
        <w:t>dla osó</w:t>
      </w:r>
      <w:r w:rsidR="00D62006">
        <w:rPr>
          <w:rFonts w:ascii="Verdana" w:hAnsi="Verdana"/>
          <w:sz w:val="16"/>
          <w:szCs w:val="16"/>
        </w:rPr>
        <w:t>b w wieku od 30 r.ż. chcących uruchomić własną działalność gospodarczą</w:t>
      </w:r>
      <w:r w:rsidRPr="004B5290">
        <w:rPr>
          <w:rFonts w:ascii="Verdana" w:hAnsi="Verdana"/>
          <w:sz w:val="16"/>
          <w:szCs w:val="16"/>
        </w:rPr>
        <w:t>.</w:t>
      </w:r>
    </w:p>
    <w:p w:rsidR="00D62006" w:rsidRDefault="00D62006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</w:p>
    <w:p w:rsidR="00E37E42" w:rsidRPr="007C7390" w:rsidRDefault="00E37E42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:rsidR="00E37E42" w:rsidRPr="007C7390" w:rsidRDefault="00D62006" w:rsidP="00E37E4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20</w:t>
      </w:r>
      <w:r w:rsidR="00E37E42">
        <w:rPr>
          <w:rFonts w:ascii="Verdana" w:hAnsi="Verdana" w:cs="Arial"/>
          <w:b/>
          <w:bCs/>
          <w:sz w:val="16"/>
          <w:szCs w:val="16"/>
        </w:rPr>
        <w:t xml:space="preserve">.05.2020 </w:t>
      </w:r>
      <w:r w:rsidR="00E37E4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E37E42">
        <w:rPr>
          <w:rFonts w:ascii="Verdana" w:hAnsi="Verdana" w:cs="Arial"/>
          <w:b/>
          <w:sz w:val="16"/>
          <w:szCs w:val="16"/>
        </w:rPr>
        <w:t>. w godz. 12:00 – 13:00</w:t>
      </w:r>
      <w:r w:rsidR="00E37E4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:rsidR="00D62006" w:rsidRDefault="006B0EDD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Online - ZOOM</w:t>
      </w:r>
    </w:p>
    <w:p w:rsidR="00D62006" w:rsidRDefault="00D62006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</w:p>
    <w:p w:rsidR="00E37E42" w:rsidRPr="007C7390" w:rsidRDefault="00E37E42" w:rsidP="00E37E4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:rsidR="00E37E42" w:rsidRPr="007C7390" w:rsidRDefault="00E37E42" w:rsidP="00E37E4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E37E42" w:rsidRPr="007C7390" w:rsidRDefault="00E37E42" w:rsidP="00E37E4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:rsidR="00E37E42" w:rsidRPr="007C7390" w:rsidRDefault="00E37E42" w:rsidP="00E37E4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:rsidR="00E37E42" w:rsidRPr="005C5CA9" w:rsidRDefault="00E37E42" w:rsidP="00E37E4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:rsidR="006B0EDD" w:rsidRDefault="00E37E42" w:rsidP="00E37E4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Pr="007D4208">
          <w:rPr>
            <w:rStyle w:val="Hipercze"/>
            <w:rFonts w:ascii="Verdana" w:hAnsi="Verdana"/>
            <w:b/>
            <w:bCs/>
            <w:color w:val="FF0000"/>
            <w:sz w:val="16"/>
            <w:szCs w:val="16"/>
          </w:rPr>
          <w:t>infoUE-pila@warp.org.pl</w:t>
        </w:r>
      </w:hyperlink>
      <w:r w:rsidR="006B0EDD">
        <w:rPr>
          <w:rFonts w:ascii="Verdana" w:hAnsi="Verdana"/>
          <w:b/>
          <w:bCs/>
          <w:color w:val="FF0000"/>
          <w:sz w:val="16"/>
          <w:szCs w:val="16"/>
        </w:rPr>
        <w:t>.</w:t>
      </w:r>
    </w:p>
    <w:p w:rsidR="00E37E42" w:rsidRPr="004E38AB" w:rsidRDefault="00E37E42" w:rsidP="00E37E4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:rsidR="00E37E42" w:rsidRPr="00B145CE" w:rsidRDefault="00E37E42" w:rsidP="00E37E4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:rsidR="00E37E42" w:rsidRPr="007A7137" w:rsidRDefault="00E37E42" w:rsidP="00E37E4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>
        <w:rPr>
          <w:rFonts w:ascii="Verdana" w:hAnsi="Verdana"/>
          <w:b w:val="0"/>
          <w:sz w:val="16"/>
          <w:szCs w:val="16"/>
        </w:rPr>
        <w:t xml:space="preserve">Pile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o.o., ul. </w:t>
      </w:r>
      <w:r>
        <w:rPr>
          <w:rFonts w:ascii="Verdana" w:hAnsi="Verdana"/>
          <w:b w:val="0"/>
          <w:sz w:val="16"/>
          <w:szCs w:val="16"/>
        </w:rPr>
        <w:t>Grunwaldzka 2, 64-920 Piła</w:t>
      </w:r>
      <w:r w:rsidRPr="007A7137">
        <w:rPr>
          <w:rFonts w:ascii="Verdana" w:hAnsi="Verdana"/>
          <w:b w:val="0"/>
          <w:sz w:val="16"/>
          <w:szCs w:val="16"/>
        </w:rPr>
        <w:t xml:space="preserve">, tel. </w:t>
      </w:r>
      <w:r>
        <w:rPr>
          <w:rFonts w:ascii="Verdana" w:hAnsi="Verdana"/>
          <w:b w:val="0"/>
          <w:sz w:val="16"/>
          <w:szCs w:val="16"/>
        </w:rPr>
        <w:t>61 65 06 233 oraz 61 65 06 235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Pr="0008153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Pr="0008153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:rsidR="00E37E42" w:rsidRDefault="00E37E42" w:rsidP="00E37E42">
      <w:pPr>
        <w:rPr>
          <w:rFonts w:ascii="Verdana" w:hAnsi="Verdana"/>
          <w:sz w:val="16"/>
          <w:szCs w:val="16"/>
        </w:rPr>
      </w:pPr>
    </w:p>
    <w:p w:rsidR="00E37E42" w:rsidRPr="006876A3" w:rsidRDefault="00E37E42" w:rsidP="00E37E4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:rsidR="00E37E42" w:rsidRPr="006876A3" w:rsidRDefault="00E37E42" w:rsidP="00E37E4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:rsidR="00E37E42" w:rsidRPr="006876A3" w:rsidRDefault="00E37E42" w:rsidP="00E37E42">
      <w:pPr>
        <w:keepNext/>
        <w:numPr>
          <w:ilvl w:val="0"/>
          <w:numId w:val="3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badań ewaluacyjnych;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:rsidR="00E37E42" w:rsidRPr="006876A3" w:rsidRDefault="00E37E42" w:rsidP="00E37E42">
      <w:pPr>
        <w:numPr>
          <w:ilvl w:val="0"/>
          <w:numId w:val="3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:rsidR="00E37E42" w:rsidRPr="006876A3" w:rsidRDefault="00E37E42" w:rsidP="00E37E42">
      <w:pPr>
        <w:numPr>
          <w:ilvl w:val="4"/>
          <w:numId w:val="2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:rsidR="00E37E42" w:rsidRPr="006876A3" w:rsidRDefault="00E37E42" w:rsidP="00E37E42">
      <w:pPr>
        <w:numPr>
          <w:ilvl w:val="4"/>
          <w:numId w:val="2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:rsidR="00E37E42" w:rsidRPr="006876A3" w:rsidRDefault="00E37E42" w:rsidP="00E37E42">
      <w:pPr>
        <w:numPr>
          <w:ilvl w:val="0"/>
          <w:numId w:val="1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:rsidR="00E37E42" w:rsidRPr="006876A3" w:rsidRDefault="00E37E42" w:rsidP="00E37E42">
      <w:pPr>
        <w:keepNext/>
        <w:numPr>
          <w:ilvl w:val="0"/>
          <w:numId w:val="1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:rsidR="00E37E42" w:rsidRPr="006B6513" w:rsidRDefault="00E37E42" w:rsidP="00E37E42">
      <w:pPr>
        <w:numPr>
          <w:ilvl w:val="0"/>
          <w:numId w:val="1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:rsidR="00E37E42" w:rsidRDefault="00E37E42" w:rsidP="00E37E42">
      <w:pPr>
        <w:rPr>
          <w:rFonts w:ascii="Verdana" w:hAnsi="Verdana"/>
          <w:sz w:val="16"/>
          <w:szCs w:val="16"/>
        </w:rPr>
      </w:pPr>
    </w:p>
    <w:p w:rsidR="00E37E42" w:rsidRDefault="00E37E42" w:rsidP="00E37E42">
      <w:pPr>
        <w:rPr>
          <w:rFonts w:ascii="Verdana" w:hAnsi="Verdana"/>
          <w:sz w:val="16"/>
          <w:szCs w:val="16"/>
        </w:rPr>
      </w:pPr>
    </w:p>
    <w:p w:rsidR="00E37E42" w:rsidRDefault="00E37E42" w:rsidP="00E37E42"/>
    <w:p w:rsidR="0067573F" w:rsidRPr="00E37E42" w:rsidRDefault="0067573F" w:rsidP="00E37E42"/>
    <w:sectPr w:rsidR="0067573F" w:rsidRPr="00E37E42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5392" w:rsidRDefault="00B55392">
      <w:r>
        <w:separator/>
      </w:r>
    </w:p>
  </w:endnote>
  <w:endnote w:type="continuationSeparator" w:id="0">
    <w:p w:rsidR="00B55392" w:rsidRDefault="00B5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CCF" w:rsidRDefault="00B55392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</w:t>
    </w:r>
    <w:r w:rsidRPr="00F81B0A">
      <w:rPr>
        <w:rFonts w:ascii="Arial" w:hAnsi="Arial" w:cs="Arial"/>
        <w:sz w:val="14"/>
        <w:szCs w:val="14"/>
      </w:rPr>
      <w:t xml:space="preserve">2  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5392" w:rsidRDefault="00B55392">
      <w:r>
        <w:separator/>
      </w:r>
    </w:p>
  </w:footnote>
  <w:footnote w:type="continuationSeparator" w:id="0">
    <w:p w:rsidR="00B55392" w:rsidRDefault="00B5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B55392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1E1B8E"/>
    <w:rsid w:val="002172AB"/>
    <w:rsid w:val="00217C4E"/>
    <w:rsid w:val="00267AA4"/>
    <w:rsid w:val="002D7F0F"/>
    <w:rsid w:val="002E1F09"/>
    <w:rsid w:val="002E21D3"/>
    <w:rsid w:val="002E4263"/>
    <w:rsid w:val="002F3BAE"/>
    <w:rsid w:val="00302430"/>
    <w:rsid w:val="00317D3A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01230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84FDD"/>
    <w:rsid w:val="005B455A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B0EDD"/>
    <w:rsid w:val="006D0BE3"/>
    <w:rsid w:val="006D1CEC"/>
    <w:rsid w:val="00706D88"/>
    <w:rsid w:val="007213DE"/>
    <w:rsid w:val="00723BC1"/>
    <w:rsid w:val="00732F10"/>
    <w:rsid w:val="00755148"/>
    <w:rsid w:val="00763A22"/>
    <w:rsid w:val="007802FA"/>
    <w:rsid w:val="00782E1A"/>
    <w:rsid w:val="007924F2"/>
    <w:rsid w:val="007934EC"/>
    <w:rsid w:val="007B0E70"/>
    <w:rsid w:val="007B605A"/>
    <w:rsid w:val="007C4EFD"/>
    <w:rsid w:val="007C6209"/>
    <w:rsid w:val="00806191"/>
    <w:rsid w:val="008419B2"/>
    <w:rsid w:val="008607CD"/>
    <w:rsid w:val="00875AC5"/>
    <w:rsid w:val="0088605E"/>
    <w:rsid w:val="00894804"/>
    <w:rsid w:val="008C1784"/>
    <w:rsid w:val="008E4345"/>
    <w:rsid w:val="008E4F9E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D5F74"/>
    <w:rsid w:val="00AD78B2"/>
    <w:rsid w:val="00AE3727"/>
    <w:rsid w:val="00B05D84"/>
    <w:rsid w:val="00B115AD"/>
    <w:rsid w:val="00B27B69"/>
    <w:rsid w:val="00B31999"/>
    <w:rsid w:val="00B55392"/>
    <w:rsid w:val="00B55B1F"/>
    <w:rsid w:val="00B81F5B"/>
    <w:rsid w:val="00B972AF"/>
    <w:rsid w:val="00BA016F"/>
    <w:rsid w:val="00BB00F9"/>
    <w:rsid w:val="00BD19BB"/>
    <w:rsid w:val="00BD4A06"/>
    <w:rsid w:val="00BF7AC2"/>
    <w:rsid w:val="00C063E0"/>
    <w:rsid w:val="00C07D20"/>
    <w:rsid w:val="00C109E1"/>
    <w:rsid w:val="00C24403"/>
    <w:rsid w:val="00C301C9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2006"/>
    <w:rsid w:val="00D649D0"/>
    <w:rsid w:val="00D705BF"/>
    <w:rsid w:val="00D761BE"/>
    <w:rsid w:val="00D80FA6"/>
    <w:rsid w:val="00D94F38"/>
    <w:rsid w:val="00D950A6"/>
    <w:rsid w:val="00D952B0"/>
    <w:rsid w:val="00DC1AE4"/>
    <w:rsid w:val="00DF27F8"/>
    <w:rsid w:val="00E03F05"/>
    <w:rsid w:val="00E1489C"/>
    <w:rsid w:val="00E3030D"/>
    <w:rsid w:val="00E37E42"/>
    <w:rsid w:val="00E418FB"/>
    <w:rsid w:val="00E44213"/>
    <w:rsid w:val="00E44E6A"/>
    <w:rsid w:val="00E45DFE"/>
    <w:rsid w:val="00E60799"/>
    <w:rsid w:val="00E6684F"/>
    <w:rsid w:val="00E84E5F"/>
    <w:rsid w:val="00E953AE"/>
    <w:rsid w:val="00EA00F7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2466"/>
    <w:rsid w:val="00FA7602"/>
    <w:rsid w:val="00FB4BA9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29D07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semiHidden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972AF"/>
    <w:pPr>
      <w:suppressAutoHyphens/>
      <w:spacing w:before="8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3</cp:revision>
  <cp:lastPrinted>2015-02-23T08:32:00Z</cp:lastPrinted>
  <dcterms:created xsi:type="dcterms:W3CDTF">2020-04-27T21:00:00Z</dcterms:created>
  <dcterms:modified xsi:type="dcterms:W3CDTF">2020-05-11T06:44:00Z</dcterms:modified>
</cp:coreProperties>
</file>