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82" w:rsidRDefault="00471C82" w:rsidP="004767A2">
      <w:pPr>
        <w:jc w:val="center"/>
        <w:rPr>
          <w:b/>
          <w:bCs/>
        </w:rPr>
      </w:pPr>
    </w:p>
    <w:p w:rsidR="004767A2" w:rsidRPr="0046745B" w:rsidRDefault="004767A2" w:rsidP="004767A2">
      <w:pPr>
        <w:jc w:val="center"/>
        <w:rPr>
          <w:b/>
          <w:bCs/>
        </w:rPr>
      </w:pPr>
      <w:r w:rsidRPr="0046745B">
        <w:rPr>
          <w:b/>
          <w:bCs/>
        </w:rPr>
        <w:t>IV. WSPARCIE PRZEDSIĘBIORCZOŚCI</w:t>
      </w: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IV.1. WSPARCIE NA DZIAŁALNOŚĆ GOSPODARCZĄ</w:t>
      </w: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 xml:space="preserve">Opis </w:t>
      </w:r>
    </w:p>
    <w:p w:rsidR="004767A2" w:rsidRPr="0054376F" w:rsidRDefault="004767A2" w:rsidP="004767A2">
      <w:pPr>
        <w:jc w:val="both"/>
        <w:rPr>
          <w:u w:val="single"/>
          <w:shd w:val="clear" w:color="auto" w:fill="FFFFFF"/>
        </w:rPr>
      </w:pPr>
      <w:r w:rsidRPr="0054376F">
        <w:rPr>
          <w:shd w:val="clear" w:color="auto" w:fill="FFFFFF"/>
        </w:rPr>
        <w:t>Bezzwrotne środki finansowe przyznane i wypłacone  jednorazowo na podjęcie działalności gospodarczej, w tym na pokrycie kosztów pomocy prawnej, konsultacji i doradztwa związane z podjęciem tej działalności, w wysokości określonej w umowie,</w:t>
      </w:r>
      <w:r w:rsidRPr="0054376F">
        <w:rPr>
          <w:rStyle w:val="apple-converted-space"/>
          <w:shd w:val="clear" w:color="auto" w:fill="FFFFFF"/>
        </w:rPr>
        <w:t> </w:t>
      </w:r>
      <w:r w:rsidRPr="0054376F">
        <w:rPr>
          <w:shd w:val="clear" w:color="auto" w:fill="FFFFFF"/>
        </w:rPr>
        <w:t>nie wyższej jednak niż 6-krotnej wysokości przeciętnego wynagrodzenia.</w:t>
      </w:r>
      <w:r w:rsidRPr="0054376F">
        <w:t xml:space="preserve"> </w:t>
      </w: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Podmioty uprawnione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1. O przyznanie jednorazowych środków na podjęcie działalności gospodarczej mogą ubiegać się osoby, które spełniają łącznie poniższe warunki: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• są zarejestrowane w Powiatowym Urzędzie Pracy jako osoby bezrobotne, są  absolwentami centrum integracji społecznej lub absolwentami klubu integracji społecznej;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• w okresie ostatnich 12 miesięcy poprzedzających złożenie wniosku: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- nie odmówiły bez uzasadnionej przyczyny przyjęcia odpowiedniej pracy lub innej formy pomocy określonej w ustawie z dnia 20 kwietnia 2004r. o promocji zatrudnienia i instytucjach rynku pracy oraz udziału w działaniach Programu Aktywizacja i Integracja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- z własnej winy nie przerwały szkolenia, stażu, realizacji indywidualnego planu działania, udziału w działaniach w ramach Programu Aktywizacja i Integracja, wykonywania  prac społecznie użytecznych lub innej formy pomocy określonej w ustawie,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- po skierowaniu podjęły szkolenie, przygotowanie zawodowe dorosłych, staż, prace społecznie użyteczne lub inną formę pomocy określoną w ustawie,</w:t>
      </w:r>
      <w:r w:rsidRPr="0054376F">
        <w:br/>
        <w:t xml:space="preserve">• nie posiadały wpisu do ewidencji działalności gospodarczej w okresie przed upływem co najmniej 12 miesięcy bezpośrednio poprzedzających dzień złożenia wniosku, </w:t>
      </w:r>
      <w:r w:rsidRPr="0054376F">
        <w:br/>
        <w:t xml:space="preserve">•zobowiążą się do prowadzenia działalności gospodarczej w okresie 12 miesięcy od dnia jej rozpoczęcia oraz nieskładania w tym okresie wniosku o zawieszenie jej wykonywania, </w:t>
      </w:r>
      <w:r w:rsidRPr="0054376F">
        <w:br/>
        <w:t>• nie otrzymały dotychczas z Funduszu Pracy lub innych środków publicznych bezzwrotnych środków na podjęcie działalności gospodarczej lub rolniczej, założenie lub przystąpienie do spółdzielni socjalnej;</w:t>
      </w:r>
    </w:p>
    <w:p w:rsidR="004767A2" w:rsidRPr="0054376F" w:rsidRDefault="004767A2" w:rsidP="004767A2">
      <w:pPr>
        <w:spacing w:line="240" w:lineRule="auto"/>
        <w:jc w:val="both"/>
      </w:pPr>
      <w:r w:rsidRPr="0054376F">
        <w:t>•nie złożyły wniosku w innym Powiatowym Urzędzie Pracy o przyznanie dofinansowania lub przyznanie środków na założenie lub przystąpienie do spółdzielni socjalnej;</w:t>
      </w:r>
      <w:r w:rsidRPr="0054376F">
        <w:br/>
        <w:t xml:space="preserve">•spełniają warunki do uzyskania pomocy de </w:t>
      </w:r>
      <w:proofErr w:type="spellStart"/>
      <w:r w:rsidRPr="0054376F">
        <w:t>minimis</w:t>
      </w:r>
      <w:proofErr w:type="spellEnd"/>
      <w:r w:rsidRPr="0054376F">
        <w:t xml:space="preserve">; </w:t>
      </w:r>
      <w:r w:rsidRPr="0054376F">
        <w:br/>
        <w:t>• nie podejmą zatrudnienia w okresie 12 m-</w:t>
      </w:r>
      <w:proofErr w:type="spellStart"/>
      <w:r w:rsidRPr="0054376F">
        <w:t>cy</w:t>
      </w:r>
      <w:proofErr w:type="spellEnd"/>
      <w:r w:rsidRPr="0054376F">
        <w:t xml:space="preserve"> od dnia rozpoczęcia prowadzenia działalności gospodarczej; </w:t>
      </w:r>
      <w:r w:rsidRPr="0054376F">
        <w:br/>
        <w:t>• nie prowadziły działalności gospodarczej w okresie 12 miesięcy przed dniem złożenia wniosku o przyznanie środków na podjęcie działalności  gospodarczej;</w:t>
      </w:r>
      <w:r w:rsidRPr="0054376F">
        <w:br/>
        <w:t xml:space="preserve">• nie były w okresie 2 lat przed dniem złożenia wniosku skazane za przestępstwa przeciwko obrotowi gospodarczemu, w rozumieniu ustawy z dnia 6 czerwca 1997 r. – Kodeks karny lub ustawy z dnia 28 października 2002r. o odpowiedzialności podmiotów zbiorowych za czyny zabronione pod groźbą kary ( </w:t>
      </w:r>
      <w:proofErr w:type="spellStart"/>
      <w:r w:rsidRPr="0054376F">
        <w:t>DZ.u</w:t>
      </w:r>
      <w:proofErr w:type="spellEnd"/>
      <w:r w:rsidRPr="0054376F">
        <w:t xml:space="preserve">. nr 197,poz.1661 z </w:t>
      </w:r>
      <w:proofErr w:type="spellStart"/>
      <w:r w:rsidRPr="0054376F">
        <w:t>późn</w:t>
      </w:r>
      <w:proofErr w:type="spellEnd"/>
      <w:r w:rsidRPr="0054376F">
        <w:t>. zm. )</w:t>
      </w:r>
    </w:p>
    <w:p w:rsidR="004767A2" w:rsidRDefault="004767A2" w:rsidP="004767A2">
      <w:pPr>
        <w:rPr>
          <w:b/>
          <w:bCs/>
        </w:rPr>
      </w:pPr>
    </w:p>
    <w:p w:rsidR="004767A2" w:rsidRDefault="004767A2" w:rsidP="004767A2">
      <w:pPr>
        <w:rPr>
          <w:b/>
          <w:bCs/>
        </w:rPr>
      </w:pP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Warunki ubiegania się</w:t>
      </w:r>
    </w:p>
    <w:p w:rsidR="004767A2" w:rsidRPr="0054376F" w:rsidRDefault="004767A2" w:rsidP="004767A2">
      <w:pPr>
        <w:jc w:val="both"/>
      </w:pPr>
      <w:r w:rsidRPr="0054376F">
        <w:t xml:space="preserve">1.Warunkiem ubiegania się o przyznanie jednorazowo środków na podjęcie działalności gospodarczej jest złożenie stosownego wniosku na druku pobranym w Powiatowym Urzędzie Pracy w Wągrowcu lub ze strony internetowej </w:t>
      </w:r>
      <w:r w:rsidR="00063BB7">
        <w:t>www.wagrowiec.praca.gov.pl</w:t>
      </w:r>
    </w:p>
    <w:p w:rsidR="004767A2" w:rsidRPr="0054376F" w:rsidRDefault="004767A2" w:rsidP="004767A2">
      <w:pPr>
        <w:jc w:val="both"/>
      </w:pPr>
      <w:r w:rsidRPr="0054376F">
        <w:t>2.Środki na podjęcie działalności gospodarczej nie są przyznawane na podjęcie działalności gospodarczej w ramach spółek.</w:t>
      </w:r>
    </w:p>
    <w:p w:rsidR="004767A2" w:rsidRPr="0054376F" w:rsidRDefault="004767A2" w:rsidP="004767A2">
      <w:pPr>
        <w:jc w:val="both"/>
      </w:pPr>
      <w:r w:rsidRPr="0054376F">
        <w:t xml:space="preserve">3.Złożenie wniosku nie jest jednoznaczne z przyznaniem jednorazowo środków na podjęcie działalności gospodarczej. </w:t>
      </w:r>
      <w:bookmarkStart w:id="0" w:name="_GoBack"/>
      <w:bookmarkEnd w:id="0"/>
    </w:p>
    <w:p w:rsidR="004767A2" w:rsidRPr="0054376F" w:rsidRDefault="004767A2" w:rsidP="004767A2">
      <w:pPr>
        <w:jc w:val="both"/>
      </w:pPr>
      <w:r w:rsidRPr="0054376F">
        <w:t xml:space="preserve">4.W przypadku odmowy uwzględnienia wniosku, bezrobotny może ponownie ubiegać się </w:t>
      </w:r>
      <w:r w:rsidRPr="0054376F">
        <w:br/>
        <w:t>o przyznanie jednorazowo środków na podjęcie działalności gospodarczej składając nowy wniosek.</w:t>
      </w:r>
    </w:p>
    <w:p w:rsidR="004767A2" w:rsidRPr="0054376F" w:rsidRDefault="004767A2" w:rsidP="004767A2">
      <w:pPr>
        <w:jc w:val="both"/>
      </w:pPr>
      <w:r w:rsidRPr="0054376F">
        <w:t>5.Osobom podlegającym ubezpieczeniu społecznemu rolników, z którymi rozwiązano stosunek pracy z przyczyn dotyczących zakładu pracy, nieuprawnionym do zasiłku, dofinansowanie na podjęcie działalności jest udzielane zgodnie z niniejszymi zasadami.</w:t>
      </w:r>
    </w:p>
    <w:p w:rsidR="004767A2" w:rsidRPr="0054376F" w:rsidRDefault="004767A2" w:rsidP="004767A2">
      <w:pPr>
        <w:jc w:val="both"/>
      </w:pPr>
      <w:r w:rsidRPr="0054376F">
        <w:t xml:space="preserve">6.Bezrobotny, absolwent CIS lub absolwent KIS ubiegający się o przyznanie jednorazowych środków na podjęcie działalności gospodarczej zobowiązany jest złożyć zabezpieczenie na wypadek konieczności ich zwrotu. </w:t>
      </w:r>
    </w:p>
    <w:p w:rsidR="004767A2" w:rsidRPr="0054376F" w:rsidRDefault="004767A2" w:rsidP="004767A2">
      <w:pPr>
        <w:jc w:val="both"/>
      </w:pPr>
      <w:r w:rsidRPr="0054376F">
        <w:t>7.Formami zabezpieczenia zwrotu może być: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poręczenie cywilne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weksel z poręczeniem wekslowym (awal)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gwarancja bankowa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zastaw na prawach i rzeczach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blokada rachunku bankowego</w:t>
      </w:r>
    </w:p>
    <w:p w:rsidR="004767A2" w:rsidRPr="0054376F" w:rsidRDefault="004767A2" w:rsidP="004767A2">
      <w:pPr>
        <w:numPr>
          <w:ilvl w:val="0"/>
          <w:numId w:val="1"/>
        </w:numPr>
        <w:spacing w:after="0" w:line="240" w:lineRule="auto"/>
        <w:ind w:left="993" w:hanging="284"/>
        <w:jc w:val="both"/>
      </w:pPr>
      <w:r w:rsidRPr="0054376F">
        <w:t>akt notarialny o poddaniu się egzekucji przez dłużnika.</w:t>
      </w:r>
    </w:p>
    <w:p w:rsidR="004767A2" w:rsidRPr="0054376F" w:rsidRDefault="004767A2" w:rsidP="004767A2">
      <w:pPr>
        <w:jc w:val="both"/>
      </w:pPr>
      <w:r w:rsidRPr="0054376F">
        <w:t>8.W celu prawidłowego zabezpieczenia suma wynikająca z zabezpieczeń musi zapewnić zwrot wysokości przyznanych środków wraz z odsetkami i kosztami postępowania.</w:t>
      </w:r>
    </w:p>
    <w:p w:rsidR="004767A2" w:rsidRPr="0054376F" w:rsidRDefault="004767A2" w:rsidP="004767A2">
      <w:pPr>
        <w:jc w:val="both"/>
      </w:pPr>
      <w:r w:rsidRPr="0054376F">
        <w:t>9.Poręczycielem może być osoba fizyczna albo prawna:</w:t>
      </w:r>
    </w:p>
    <w:p w:rsidR="004767A2" w:rsidRPr="0054376F" w:rsidRDefault="004767A2" w:rsidP="004767A2">
      <w:pPr>
        <w:numPr>
          <w:ilvl w:val="0"/>
          <w:numId w:val="2"/>
        </w:numPr>
        <w:spacing w:after="0" w:line="240" w:lineRule="auto"/>
        <w:ind w:left="993" w:hanging="284"/>
        <w:jc w:val="both"/>
      </w:pPr>
      <w:r w:rsidRPr="0054376F">
        <w:t xml:space="preserve">pozostająca w stosunku pracy z pracodawcą nie będącym w stanie likwidacji lub upadłości, zatrudniona na czas nieokreślony lub określony nie krótszy niż 2 lata licząc od dnia podpisania umowy o dofinansowanie, nie będąca w okresie wypowiedzenia, wobec której nie są ustanowione zajęcia sądowe lub administracyjne, </w:t>
      </w:r>
    </w:p>
    <w:p w:rsidR="004767A2" w:rsidRPr="0054376F" w:rsidRDefault="004767A2" w:rsidP="004767A2">
      <w:pPr>
        <w:numPr>
          <w:ilvl w:val="0"/>
          <w:numId w:val="2"/>
        </w:numPr>
        <w:spacing w:after="0" w:line="240" w:lineRule="auto"/>
        <w:ind w:left="993" w:hanging="284"/>
        <w:jc w:val="both"/>
      </w:pPr>
      <w:r w:rsidRPr="0054376F">
        <w:t xml:space="preserve">osoba posiadająca prawo do emerytury lub renty stałej, </w:t>
      </w:r>
    </w:p>
    <w:p w:rsidR="004767A2" w:rsidRPr="0054376F" w:rsidRDefault="004767A2" w:rsidP="004767A2">
      <w:pPr>
        <w:numPr>
          <w:ilvl w:val="0"/>
          <w:numId w:val="2"/>
        </w:numPr>
        <w:spacing w:after="0" w:line="240" w:lineRule="auto"/>
        <w:ind w:left="993" w:hanging="284"/>
        <w:jc w:val="both"/>
      </w:pPr>
      <w:r w:rsidRPr="0054376F">
        <w:t>prowadząca działalność gospodarczą, która to działalność nie jest w stanie likwidacji lub upadłości i nie posiada zaległości wobec ZUS, Urzędu Skarbowego i innych zobowiązań cywilno- prawnych.</w:t>
      </w:r>
    </w:p>
    <w:p w:rsidR="004767A2" w:rsidRPr="0054376F" w:rsidRDefault="004767A2" w:rsidP="004767A2">
      <w:pPr>
        <w:numPr>
          <w:ilvl w:val="0"/>
          <w:numId w:val="2"/>
        </w:numPr>
        <w:spacing w:after="0" w:line="240" w:lineRule="auto"/>
        <w:ind w:left="993" w:hanging="284"/>
        <w:jc w:val="both"/>
      </w:pPr>
      <w:r w:rsidRPr="0054376F">
        <w:t>poręczyciel prowadzący gospodarstwo rolne.</w:t>
      </w:r>
    </w:p>
    <w:p w:rsidR="004767A2" w:rsidRPr="0054376F" w:rsidRDefault="004767A2" w:rsidP="004767A2">
      <w:pPr>
        <w:jc w:val="both"/>
      </w:pPr>
      <w:r w:rsidRPr="0054376F">
        <w:t>10.W przypadku poręczenia cywilnego zabezpieczenie może stanowić co najmniej 2 poręczycieli osiągających wynagrodzenie brutto każdy w wysokości co najmniej 130% obowiązującego minimalnego wynagrodzenia.</w:t>
      </w:r>
    </w:p>
    <w:p w:rsidR="004767A2" w:rsidRPr="0054376F" w:rsidRDefault="004767A2" w:rsidP="004767A2">
      <w:pPr>
        <w:jc w:val="both"/>
      </w:pPr>
      <w:r w:rsidRPr="0054376F">
        <w:lastRenderedPageBreak/>
        <w:t>11.Poręczycielem nie może być współmałżonek wnioskodawcy pozostający we wspólnocie majątkowej, ani żadna osoba będąca dłużnikiem (także małżonkowie osób będących dłużnikami) Funduszu Pracy lub innych funduszy publicznych.</w:t>
      </w:r>
    </w:p>
    <w:p w:rsidR="004767A2" w:rsidRPr="0054376F" w:rsidRDefault="004767A2" w:rsidP="004767A2">
      <w:pPr>
        <w:jc w:val="both"/>
      </w:pPr>
      <w:r w:rsidRPr="0054376F">
        <w:t xml:space="preserve">12.Umowę będącą podstawą udzielenia jednorazowych środków na podjęcie działalności gospodarczej podpisują także współmałżonkowie wnioskodawcy. </w:t>
      </w:r>
    </w:p>
    <w:p w:rsidR="004767A2" w:rsidRPr="0054376F" w:rsidRDefault="004767A2" w:rsidP="004767A2">
      <w:pPr>
        <w:jc w:val="both"/>
      </w:pPr>
      <w:r w:rsidRPr="0054376F">
        <w:t xml:space="preserve">13.Ostateczną decyzję w sprawie liczby poręczycieli i formy zabezpieczenia podejmuje Dyrektor PUP uwzględniając wysokość przyznanych środków, ilość poręczycieli i osiągane przez nich dochody. </w:t>
      </w:r>
    </w:p>
    <w:p w:rsidR="004767A2" w:rsidRPr="0054376F" w:rsidRDefault="004767A2" w:rsidP="004767A2">
      <w:pPr>
        <w:jc w:val="both"/>
      </w:pPr>
      <w:r w:rsidRPr="0054376F">
        <w:t>14.Koszty związane z zabezpieczeniem zwrotu przedmiotowych środków, w tym także z usunięciem tego zabezpieczenia po wygaśnięciu umowy, ponosi wnioskodawca.</w:t>
      </w:r>
    </w:p>
    <w:p w:rsidR="004767A2" w:rsidRPr="0054376F" w:rsidRDefault="004767A2" w:rsidP="004767A2">
      <w:pPr>
        <w:jc w:val="both"/>
      </w:pPr>
      <w:r w:rsidRPr="0054376F">
        <w:t>15.Nieprzedstawienie odpowiedniego zabezpieczenia, zaakceptowanego przez Urząd, może być przyczyną negatywnego rozpatrzenia wniosku.</w:t>
      </w: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Procedura realizacji</w:t>
      </w:r>
    </w:p>
    <w:p w:rsidR="004767A2" w:rsidRPr="0054376F" w:rsidRDefault="004767A2" w:rsidP="004767A2">
      <w:pPr>
        <w:jc w:val="both"/>
      </w:pPr>
      <w:r w:rsidRPr="0054376F">
        <w:t xml:space="preserve">1.Wnioski o udzielenie dofinansowania na podjęcie działalności gospodarczej powinny być składane w wyznaczanych przez Powiatowy Urząd Pracy w Wągrowcu terminach, ogłaszanych w siedzibie Urzędu oraz na stronie internetowej Urzędu.                                                                                                                   2. Wniosek powinien być kompletny, powinien zawierać wymagane załączniki oraz być czytelnie wypełniony. Wnioski niekompletne i nieprawidłowo sporządzone nie będą podlegać rozpatrzeniu.  </w:t>
      </w:r>
    </w:p>
    <w:p w:rsidR="004767A2" w:rsidRPr="0054376F" w:rsidRDefault="004767A2" w:rsidP="004767A2">
      <w:pPr>
        <w:jc w:val="both"/>
      </w:pPr>
      <w:r w:rsidRPr="0054376F">
        <w:t xml:space="preserve">3. Wnioski o dofinansowanie są opiniowane przez komisję, powołaną przez Starostę Wągrowieckiego.  O uwzględnieniu lub odmowie uwzględnienia wniosku Powiatowy Urząd Pracy w Wągrowcu powiadamia bezrobotnego, absolwenta CIS lub absolwenta KIS w formie pisemnej w terminie 30 dni od dnia złożenia kompletnego i prawidłowo sporządzonego wniosku wraz z innymi niezbędnymi do jego rozpatrzenia dokumentami. Za datę złożenia wniosku w Urzędzie przyjmuje się datę złożenia pełnego kompletu dokumentów. W przypadku niemożności rozpatrzenia wniosku w tym terminie, Powiatowy Urząd Pracy w Wągrowcu powiadomi wnioskodawcę </w:t>
      </w:r>
      <w:r w:rsidRPr="0054376F">
        <w:br/>
        <w:t xml:space="preserve">o przyczynie zwłoki i wskaże nowy termin rozpatrzenia. </w:t>
      </w:r>
    </w:p>
    <w:p w:rsidR="004767A2" w:rsidRPr="0054376F" w:rsidRDefault="004767A2" w:rsidP="004767A2">
      <w:pPr>
        <w:jc w:val="both"/>
      </w:pPr>
      <w:r w:rsidRPr="0054376F">
        <w:t xml:space="preserve">4.Środki na podjęcie działalności są przyznawane w ramach umowy cywilno-prawnej, nie decyzji administracyjnej, w związku z czym odmowa wraz z uzasadnieniem uwzględnienia wniosku nie podlega odwołaniu. </w:t>
      </w: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Informacje dodatkowe</w:t>
      </w:r>
    </w:p>
    <w:p w:rsidR="004767A2" w:rsidRPr="0054376F" w:rsidRDefault="004767A2" w:rsidP="004767A2">
      <w:pPr>
        <w:jc w:val="both"/>
        <w:rPr>
          <w:b/>
          <w:bCs/>
        </w:rPr>
      </w:pPr>
      <w:r w:rsidRPr="0054376F">
        <w:rPr>
          <w:b/>
          <w:bCs/>
        </w:rPr>
        <w:t>Kryteria oceny wniosków o dofinansowanie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 xml:space="preserve">Wnioski o przyznanie jednorazowo środków na podjęcie działalności gospodarczej podlegają ocenie formalnej i merytorycznej. </w:t>
      </w:r>
    </w:p>
    <w:p w:rsidR="004767A2" w:rsidRPr="0054376F" w:rsidRDefault="004767A2" w:rsidP="004767A2">
      <w:pPr>
        <w:numPr>
          <w:ilvl w:val="0"/>
          <w:numId w:val="3"/>
        </w:numPr>
        <w:jc w:val="both"/>
        <w:rPr>
          <w:u w:val="single"/>
          <w:shd w:val="clear" w:color="auto" w:fill="FFFFFF"/>
        </w:rPr>
      </w:pPr>
      <w:r w:rsidRPr="0054376F">
        <w:t xml:space="preserve">Wysokość środków przyznanych bezrobotnemu jest uzależniona od oceny planowanego przedsięwzięcia oraz wielkości środków będących w dyspozycji Powiatowego Urzędu Pracy </w:t>
      </w:r>
      <w:r w:rsidRPr="0054376F">
        <w:br/>
        <w:t xml:space="preserve">w Wągrowcu. 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 xml:space="preserve">Przed rozpatrzeniem wniosku, przedstawiciel Powiatowego Urzędu Pracy w Wągrowcu może przeprowadzić wizytację w miejscu wskazanym do prowadzenia działalności przez wnioskodawcę. 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lastRenderedPageBreak/>
        <w:t xml:space="preserve">Ocena formalna wniosku polega na sprawdzeniu spełniania warunków określonych w ustawie i rozporządzeniu.  Niespełnienie wymogów formalnych powoduje nieuwzględnienie wniosku </w:t>
      </w:r>
      <w:r w:rsidRPr="0054376F">
        <w:br/>
        <w:t>z zastrzeżeniem możliwości uzupełnienia braków formalnych, w terminie wskazanym przez Urząd.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>Przy dokonywaniu oceny merytorycznej wniosku brane są pod uwagę następujące elementy – kryteria: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realność przedsięwzięcia, stopień zaangażowania przygotowań do otwarcia firmy, prawidłowość i realność wyliczeń finansowych, w szczególności prawidłowe sporządzenie analizy finansowej  </w:t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  <w:t xml:space="preserve">        - 0-10pkt.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wpływ przedsięwzięcia na lokalny rynek pracy, w szczególności możliwość powstania dodatkowych miejsc pracy, przynależność wnioskodawcy do kategorii bezrobotnych pozostających w szczególnej sytuacji na rynku pracy (zgodnie z art.49 ustawy o promocji zatrudnienia i instytucjach rynku pracy) </w:t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  <w:t xml:space="preserve">         - 0-5 pkt.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rodzaj planowanej działalności: priorytetowo traktowana jest działalność produkcyjno-wytwórcza oraz usługowa </w:t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  <w:t xml:space="preserve">         - 0-5 pkt.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wysokość wnioskowanej pomocy oraz deklarowany udział własny w przedsięwzięciu, prowadzenie planowanej we wniosku działalności na terenie Powiatu Wągrowieckiego </w:t>
      </w:r>
      <w:r w:rsidRPr="0054376F">
        <w:br/>
      </w:r>
      <w:r w:rsidRPr="0054376F">
        <w:tab/>
      </w:r>
      <w:r w:rsidRPr="0054376F">
        <w:tab/>
      </w:r>
      <w:r w:rsidRPr="0054376F">
        <w:tab/>
      </w:r>
      <w:r w:rsidRPr="0054376F">
        <w:tab/>
      </w:r>
      <w:r w:rsidRPr="0054376F">
        <w:tab/>
        <w:t xml:space="preserve">                                                                                - 0-5 pkt.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zgodność kwalifikacji, wykształcenia lub doświadczenia zawodowego z profilem planowanej działalności gospodarczej oraz przygotowanie do prowadzenia działalności gospodarczej, w szczególności ukończenie szkolenia z zakresu przedsiębiorczości </w:t>
      </w:r>
      <w:r w:rsidRPr="0054376F">
        <w:tab/>
      </w:r>
      <w:r w:rsidRPr="0054376F">
        <w:tab/>
        <w:t xml:space="preserve">         - 0-5 pkt.</w:t>
      </w:r>
    </w:p>
    <w:p w:rsidR="004767A2" w:rsidRPr="0054376F" w:rsidRDefault="004767A2" w:rsidP="004767A2">
      <w:pPr>
        <w:numPr>
          <w:ilvl w:val="0"/>
          <w:numId w:val="4"/>
        </w:numPr>
        <w:spacing w:after="0" w:line="240" w:lineRule="auto"/>
        <w:ind w:left="993" w:hanging="284"/>
        <w:jc w:val="both"/>
      </w:pPr>
      <w:r w:rsidRPr="0054376F">
        <w:t xml:space="preserve">odpowiednie zabezpieczenie zwrotu środków </w:t>
      </w:r>
      <w:r w:rsidRPr="0054376F">
        <w:tab/>
      </w:r>
      <w:r w:rsidRPr="0054376F">
        <w:tab/>
      </w:r>
      <w:r w:rsidRPr="0054376F">
        <w:tab/>
      </w:r>
      <w:r w:rsidRPr="0054376F">
        <w:tab/>
        <w:t xml:space="preserve">         - 0-5 pkt. 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>Warunkiem rekomendowania wniosku do dofinansowania jest osiągnięcie co najmniej połowy możliwych do zdobycia punktów.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 xml:space="preserve">Negatywnej ocenie podlegać będą wnioski o jednorazowe środki w szczególności </w:t>
      </w:r>
      <w:r w:rsidRPr="0054376F">
        <w:br/>
        <w:t>w następujących sytuacjach:</w:t>
      </w:r>
    </w:p>
    <w:p w:rsidR="004767A2" w:rsidRPr="0054376F" w:rsidRDefault="004767A2" w:rsidP="004767A2">
      <w:pPr>
        <w:numPr>
          <w:ilvl w:val="0"/>
          <w:numId w:val="5"/>
        </w:numPr>
        <w:spacing w:after="0" w:line="240" w:lineRule="auto"/>
        <w:ind w:left="993" w:hanging="284"/>
        <w:jc w:val="both"/>
      </w:pPr>
      <w:r w:rsidRPr="0054376F">
        <w:t xml:space="preserve">kiedy wnioskodawca zamierza przejąć działalność gospodarczą od członka rodziny </w:t>
      </w:r>
      <w:r w:rsidRPr="0054376F">
        <w:br/>
        <w:t>(tj. odkupić towar, wyposażenie, maszyny, urządzenia), chyba że członek rodziny rezygnuje z prowadzenia działalności z powodu przejścia na emeryturę lub rentę</w:t>
      </w:r>
    </w:p>
    <w:p w:rsidR="004767A2" w:rsidRPr="0054376F" w:rsidRDefault="004767A2" w:rsidP="004767A2">
      <w:pPr>
        <w:numPr>
          <w:ilvl w:val="0"/>
          <w:numId w:val="5"/>
        </w:numPr>
        <w:spacing w:after="0" w:line="240" w:lineRule="auto"/>
        <w:ind w:left="993" w:hanging="284"/>
        <w:jc w:val="both"/>
      </w:pPr>
      <w:r w:rsidRPr="0054376F">
        <w:t>kiedy wnioskodawca zamierza prowadzić działalność gospodarczą tej samej branży i w tym samym miejscu, w którym dotychczas była prowadzona działalność gospodarcza.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 xml:space="preserve">Jednorazowe środki na podjęcie działalności gospodarczej mogą zostać przeznaczone </w:t>
      </w:r>
      <w:r w:rsidRPr="0054376F">
        <w:br/>
        <w:t>w szczególności na:</w:t>
      </w:r>
    </w:p>
    <w:p w:rsidR="004767A2" w:rsidRPr="0054376F" w:rsidRDefault="004767A2" w:rsidP="004767A2">
      <w:pPr>
        <w:numPr>
          <w:ilvl w:val="0"/>
          <w:numId w:val="6"/>
        </w:numPr>
        <w:spacing w:after="0" w:line="240" w:lineRule="auto"/>
        <w:ind w:left="993" w:hanging="284"/>
        <w:jc w:val="both"/>
      </w:pPr>
      <w:r w:rsidRPr="0054376F">
        <w:t xml:space="preserve">zakup środków trwałych, urządzeń, maszyn, materiałów, towarów, usług i materiałów reklamowych, pozyskanie lokalu, </w:t>
      </w:r>
    </w:p>
    <w:p w:rsidR="004767A2" w:rsidRPr="0054376F" w:rsidRDefault="004767A2" w:rsidP="004767A2">
      <w:pPr>
        <w:numPr>
          <w:ilvl w:val="0"/>
          <w:numId w:val="6"/>
        </w:numPr>
        <w:spacing w:after="0" w:line="240" w:lineRule="auto"/>
        <w:ind w:left="993" w:hanging="284"/>
        <w:jc w:val="both"/>
      </w:pPr>
      <w:r w:rsidRPr="0054376F">
        <w:t>pokrycie kosztów pomocy prawnej, konsultacji i doradztwa związanych z podjęciem działalności.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>Środki na podjęcie działalności gospodarczej nie mogą zostać przeznaczone na:</w:t>
      </w:r>
    </w:p>
    <w:p w:rsidR="004767A2" w:rsidRPr="0054376F" w:rsidRDefault="004767A2" w:rsidP="004767A2">
      <w:pPr>
        <w:numPr>
          <w:ilvl w:val="0"/>
          <w:numId w:val="8"/>
        </w:numPr>
        <w:spacing w:after="0" w:line="240" w:lineRule="auto"/>
        <w:ind w:left="993" w:hanging="284"/>
        <w:jc w:val="both"/>
      </w:pPr>
      <w:r w:rsidRPr="0054376F">
        <w:t>finansowanie udziałów i akcji w spółkach osobowych i handlowych</w:t>
      </w:r>
    </w:p>
    <w:p w:rsidR="004767A2" w:rsidRPr="0054376F" w:rsidRDefault="004767A2" w:rsidP="004767A2">
      <w:pPr>
        <w:numPr>
          <w:ilvl w:val="0"/>
          <w:numId w:val="8"/>
        </w:numPr>
        <w:spacing w:after="0" w:line="240" w:lineRule="auto"/>
        <w:ind w:left="993" w:hanging="284"/>
        <w:jc w:val="both"/>
      </w:pPr>
      <w:r w:rsidRPr="0054376F">
        <w:t>opłaty administracyjne, bankowe, skarbowe oraz związane z uzyskaniem pozwoleń, licencji i koncesji;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finansowanie szkoleń;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 xml:space="preserve">budowę lokalu, remont kapitalny; 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zakupy mebli innych niż biurowe, jeśli działalność będzie prowadzona w lokalu mieszkalnym, w którym nie ma wyodrębnionego pomieszczenia wyłącznie do celów prowadzenia działalności gospodarczej;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leasing maszyn, urządzeń i pojazdów;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spłatę zadłużeń, wniesienie kaucji, zakup ziemi i innych nieruchomości;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lastRenderedPageBreak/>
        <w:t>remonty, jeśli działalność będzie prowadzona w lokalu mieszkalnym, w którym nie ma wyodrębnionego pomieszczenia wyłącznie do celów prowadzenia działalności gospodarczej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bieżące koszty związane z prowadzeniem działalności gospodarczej;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zakup samochodu osobowego oraz ciężarowego o cechach osobowego - z wyłączeniem sytuacji, kiedy samochód stanowi narzędzie pracy, w szczególności: transport osób taksówkami, szkoła nauki jazdy;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przejęcie działalności gospodarczej od innego podmiotu;</w:t>
      </w:r>
    </w:p>
    <w:p w:rsidR="004767A2" w:rsidRPr="0054376F" w:rsidRDefault="004767A2" w:rsidP="004767A2">
      <w:pPr>
        <w:numPr>
          <w:ilvl w:val="0"/>
          <w:numId w:val="7"/>
        </w:numPr>
        <w:spacing w:after="0" w:line="240" w:lineRule="auto"/>
        <w:ind w:left="993" w:hanging="284"/>
        <w:jc w:val="both"/>
      </w:pPr>
      <w:r w:rsidRPr="0054376F">
        <w:t>finansowanie zakupu od współmałżonka, od osób pozostających z wnioskodawcą we wspólnym gospodarstwie domowym, od osób z pierwszej linii pokrewieństwa, tj. rodziców, dziadków, dzieci i rodzeństwa.</w:t>
      </w:r>
    </w:p>
    <w:p w:rsidR="004767A2" w:rsidRPr="0054376F" w:rsidRDefault="004767A2" w:rsidP="004767A2">
      <w:pPr>
        <w:numPr>
          <w:ilvl w:val="0"/>
          <w:numId w:val="3"/>
        </w:numPr>
        <w:spacing w:after="0" w:line="240" w:lineRule="auto"/>
        <w:ind w:left="567" w:hanging="425"/>
        <w:jc w:val="both"/>
      </w:pPr>
      <w:r w:rsidRPr="0054376F">
        <w:t>Urząd zastrzega sobie prawo do oceny dopuszczalności i kwalifikowalności  proponowanych we wniosku kosztów do poniesienia w ramach dofinansowania, mając na względzie ich niezbędność do podjęcia działalności gospodarczej oraz racjonalność gospodarowania środkami publicznymi.</w:t>
      </w:r>
    </w:p>
    <w:p w:rsidR="004767A2" w:rsidRPr="0054376F" w:rsidRDefault="004767A2" w:rsidP="004767A2">
      <w:pPr>
        <w:jc w:val="both"/>
      </w:pPr>
    </w:p>
    <w:p w:rsidR="004767A2" w:rsidRPr="0054376F" w:rsidRDefault="004767A2" w:rsidP="004767A2">
      <w:pPr>
        <w:jc w:val="both"/>
        <w:rPr>
          <w:b/>
          <w:bCs/>
        </w:rPr>
      </w:pPr>
      <w:r w:rsidRPr="0054376F">
        <w:rPr>
          <w:b/>
          <w:bCs/>
        </w:rPr>
        <w:t>Podstawowe postanowienia umowy</w:t>
      </w:r>
    </w:p>
    <w:p w:rsidR="004767A2" w:rsidRPr="0054376F" w:rsidRDefault="004767A2" w:rsidP="004767A2">
      <w:pPr>
        <w:jc w:val="both"/>
      </w:pPr>
      <w:r w:rsidRPr="0054376F">
        <w:t>W przypadku pozytywnego rozstrzygnięcia wniosku, Dyrektor z upoważnienia Starosty zawiera umowę z bezrobotnym, absolwentem CIS lub absolwentem KIS w sprawie przyznania jednorazowo środków na rozpoczęcie działalności gospodarczej i zobowiązuje w niej bezrobotnego m.in. do: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rozpoczęcia działalności gospodarczej w terminie wskazanym przez bezrobotnego,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wydatkowania otrzymanych środków zgodnie z harmonogramem w terminie od dnia zawarcia umowy do 2 miesięcy od dnia rozpoczęcia działalności gospodarczej,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 xml:space="preserve">rozliczenia się z całej sumy otrzymanych środków w terminie 2 miesięcy od dnia rozpoczęcia działalności gospodarczej za pomocą faktur i rachunków, poprzez złożenie na druku opracowanym przez urząd wniosku o rozliczenie wydatkowanej kwoty, 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 xml:space="preserve">przedstawienia przy rozliczeniu następujących dokumentów: </w:t>
      </w:r>
    </w:p>
    <w:p w:rsidR="004767A2" w:rsidRPr="0054376F" w:rsidRDefault="004767A2" w:rsidP="004767A2">
      <w:pPr>
        <w:numPr>
          <w:ilvl w:val="0"/>
          <w:numId w:val="10"/>
        </w:numPr>
        <w:spacing w:after="0" w:line="240" w:lineRule="auto"/>
        <w:ind w:left="993" w:hanging="426"/>
        <w:jc w:val="both"/>
      </w:pPr>
      <w:r w:rsidRPr="0054376F">
        <w:t>oświadczenie, czy bezrobotnemu przysługuje prawo do obniżenia kwoty podatku należnego o kwotę podatku naliczonego zawartego w wykazywanych wydatkach lub prawo do zwrotu wraz z podaniem terminu dokonania rozliczenia, jeżeli takie prawo bezrobotnemu przysługuje,</w:t>
      </w:r>
    </w:p>
    <w:p w:rsidR="004767A2" w:rsidRPr="0054376F" w:rsidRDefault="004767A2" w:rsidP="004767A2">
      <w:pPr>
        <w:numPr>
          <w:ilvl w:val="0"/>
          <w:numId w:val="10"/>
        </w:numPr>
        <w:spacing w:after="0" w:line="240" w:lineRule="auto"/>
        <w:ind w:left="993" w:hanging="426"/>
        <w:jc w:val="both"/>
      </w:pPr>
      <w:r w:rsidRPr="0054376F">
        <w:t xml:space="preserve">kopie dokumentów potwierdzających wydatkowanie otrzymanego dofinansowania, ujęte we wniosku o rozliczenie (faktury VAT, rachunki) wraz </w:t>
      </w:r>
      <w:r w:rsidRPr="0054376F">
        <w:br/>
        <w:t>z potwierdzeniem dokonania zapłaty (np. przelew, wpłata własna)</w:t>
      </w:r>
    </w:p>
    <w:p w:rsidR="004767A2" w:rsidRPr="0054376F" w:rsidRDefault="004767A2" w:rsidP="004767A2">
      <w:pPr>
        <w:numPr>
          <w:ilvl w:val="0"/>
          <w:numId w:val="10"/>
        </w:numPr>
        <w:spacing w:after="0" w:line="240" w:lineRule="auto"/>
        <w:ind w:left="993" w:hanging="426"/>
        <w:jc w:val="both"/>
      </w:pPr>
      <w:r w:rsidRPr="0054376F">
        <w:t>potwierdzenie zarejestrowania podmiotu jako podatnika VAT (VAT – 5)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prowadzenia działalności gospodarczej w rozumieniu przepisów ustawy o swobodzie działalności gospodarczej przez minimalny okres 12 miesięcy poczynając od daty wskazanej we wpisie do ewidencji działalności gospodarczej (do okresu 12 miesięcy prowadzenia działalności gospodarczej zalicza się przerwy w jej prowadzeniu z powodu choroby lub korzystania ze świadczenia rehabilitacyjnego).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 xml:space="preserve">zwrotu równowartości odliczonego lub zwróconego, zgodnie z ustawą z dnia 11 marca 2004 r. </w:t>
      </w:r>
      <w:r w:rsidRPr="0054376F">
        <w:br/>
        <w:t xml:space="preserve">o podatku od towarów i usług, podatku naliczonego dotyczącego zakupionych towarów i usług </w:t>
      </w:r>
      <w:r w:rsidRPr="0054376F">
        <w:br/>
        <w:t xml:space="preserve">w ramach przyznanego dofinansowania w terminie </w:t>
      </w:r>
    </w:p>
    <w:p w:rsidR="004767A2" w:rsidRPr="0054376F" w:rsidRDefault="004767A2" w:rsidP="004767A2">
      <w:pPr>
        <w:numPr>
          <w:ilvl w:val="0"/>
          <w:numId w:val="11"/>
        </w:numPr>
        <w:spacing w:after="0" w:line="240" w:lineRule="auto"/>
        <w:ind w:left="993" w:hanging="426"/>
        <w:jc w:val="both"/>
      </w:pPr>
      <w:r w:rsidRPr="0054376F"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4767A2" w:rsidRPr="0054376F" w:rsidRDefault="004767A2" w:rsidP="004767A2">
      <w:pPr>
        <w:numPr>
          <w:ilvl w:val="0"/>
          <w:numId w:val="11"/>
        </w:numPr>
        <w:spacing w:after="0" w:line="240" w:lineRule="auto"/>
        <w:ind w:left="993" w:hanging="426"/>
        <w:jc w:val="both"/>
      </w:pPr>
      <w:r w:rsidRPr="0054376F">
        <w:lastRenderedPageBreak/>
        <w:t xml:space="preserve">30 dni od dnia dokonania przez urząd skarbowy zwrotu podatku– w przypadku gdy </w:t>
      </w:r>
      <w:r w:rsidRPr="0054376F">
        <w:br/>
        <w:t xml:space="preserve">z deklaracji podatkowej dotyczącej podatku od towarów i usług, w której wykazano kwotę podatku naliczonego z tego tytułu, za dany okres rozliczeniowy wynika kwota do zwrotu; za dzień dokonania zwrotu środków, uznaje się dzień ich wpływu na konto Urzędu, 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niepodejmowania zatrudnienia w rozumieniu przepisów kodeksu pracy w okresie obowiązywania umowy oraz niezawieszania prowadzenia działalności gospodarczej w okresie pierwszych 12 miesięcy jej prowadzenia,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umożliwienia pracownikom Urzędu przeprowadzenia wizyt monitorująco- sprawdzających, mających na celu ocenę prawidłowości realizacji umowy,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 xml:space="preserve">niezwłocznego informowania Urzędu o wszelkich zmianach mających wpływ na umowę, m.in.: zmiana miejsca zamieszkania i zameldowania, zmiana siedziby i miejsca prowadzenia działalności gospodarczej oraz wszelkich zmianach dokonywanych we wpisie do ewidencji działalności gospodarczej, 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niezbywania zakupionych środków trwałych, urządzeń, maszyn i innych do czasu wygaśnięcia umowy,</w:t>
      </w:r>
    </w:p>
    <w:p w:rsidR="004767A2" w:rsidRPr="0054376F" w:rsidRDefault="004767A2" w:rsidP="004767A2">
      <w:pPr>
        <w:numPr>
          <w:ilvl w:val="0"/>
          <w:numId w:val="9"/>
        </w:numPr>
        <w:spacing w:after="0" w:line="240" w:lineRule="auto"/>
        <w:ind w:left="567" w:hanging="425"/>
        <w:jc w:val="both"/>
      </w:pPr>
      <w:r w:rsidRPr="0054376F">
        <w:t>potwierdzenia faktu prowadzenia działalności gospodarczej po 12 miesiącach.</w:t>
      </w:r>
    </w:p>
    <w:p w:rsidR="004767A2" w:rsidRPr="0054376F" w:rsidRDefault="004767A2" w:rsidP="004767A2">
      <w:pPr>
        <w:rPr>
          <w:b/>
          <w:bCs/>
        </w:rPr>
      </w:pPr>
    </w:p>
    <w:p w:rsidR="004767A2" w:rsidRPr="0054376F" w:rsidRDefault="004767A2" w:rsidP="004767A2">
      <w:pPr>
        <w:rPr>
          <w:b/>
          <w:bCs/>
        </w:rPr>
      </w:pPr>
      <w:r w:rsidRPr="0054376F">
        <w:rPr>
          <w:b/>
          <w:bCs/>
        </w:rPr>
        <w:t>Podstawa prawna</w:t>
      </w:r>
    </w:p>
    <w:p w:rsidR="004767A2" w:rsidRPr="0054376F" w:rsidRDefault="004767A2" w:rsidP="004767A2">
      <w:pPr>
        <w:jc w:val="both"/>
      </w:pPr>
      <w:r w:rsidRPr="0054376F">
        <w:t xml:space="preserve">- Art. 46 ust.2 ustawy z dnia 20 kwietnia 2004r. o promocji zatrudnienia i instytucjach rynku pracy </w:t>
      </w:r>
      <w:r w:rsidRPr="00587F35">
        <w:rPr>
          <w:rFonts w:asciiTheme="minorHAnsi" w:hAnsiTheme="minorHAnsi"/>
        </w:rPr>
        <w:t>(</w:t>
      </w:r>
      <w:r w:rsidR="00587F35" w:rsidRPr="00587F35">
        <w:rPr>
          <w:rFonts w:asciiTheme="minorHAnsi" w:hAnsiTheme="minorHAnsi" w:cs="Arial"/>
          <w:color w:val="000000"/>
        </w:rPr>
        <w:t>tekst jedn. Dz. U. z 2016 r. poz. 645</w:t>
      </w:r>
      <w:r w:rsidR="00587F35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376F">
        <w:t xml:space="preserve">z późniejszymi zmianami) </w:t>
      </w:r>
    </w:p>
    <w:p w:rsidR="004767A2" w:rsidRPr="0054376F" w:rsidRDefault="004767A2" w:rsidP="004767A2">
      <w:pPr>
        <w:jc w:val="both"/>
      </w:pPr>
      <w:r w:rsidRPr="0054376F">
        <w:t>- Rozporządzenie Ministra Pracy i Polityki Społecznej z dnia 23 kwietnia 2012r . w sprawie dokonywania refundacji kosztów wyposażenia lub doposażenia stanowiska pracy dla skierowanego bezrobotnego oraz przyznawania bezrobotnemu środków na podjęcie działalności gospodarczej           (</w:t>
      </w:r>
      <w:proofErr w:type="spellStart"/>
      <w:r w:rsidR="00587F35" w:rsidRPr="00587F35">
        <w:rPr>
          <w:rFonts w:asciiTheme="minorHAnsi" w:hAnsiTheme="minorHAnsi" w:cs="Arial"/>
          <w:color w:val="000000"/>
        </w:rPr>
        <w:t>t.j</w:t>
      </w:r>
      <w:proofErr w:type="spellEnd"/>
      <w:r w:rsidR="00587F35" w:rsidRPr="00587F35">
        <w:rPr>
          <w:rFonts w:asciiTheme="minorHAnsi" w:hAnsiTheme="minorHAnsi" w:cs="Arial"/>
          <w:color w:val="000000"/>
        </w:rPr>
        <w:t>. Dz.U. z 2015r. poz.1041)</w:t>
      </w:r>
    </w:p>
    <w:p w:rsidR="004767A2" w:rsidRPr="0054376F" w:rsidRDefault="004767A2" w:rsidP="004767A2">
      <w:pPr>
        <w:jc w:val="both"/>
      </w:pPr>
      <w:r w:rsidRPr="0054376F">
        <w:t>- Ustawa z dnia 30 kwietnia 2004 r. o postępowaniu w sprawach dotyczących pomocy publicznej (</w:t>
      </w:r>
      <w:proofErr w:type="spellStart"/>
      <w:r w:rsidRPr="0054376F">
        <w:t>Dz.U.z</w:t>
      </w:r>
      <w:proofErr w:type="spellEnd"/>
      <w:r w:rsidRPr="0054376F">
        <w:t xml:space="preserve"> 2007r. Nr 59, poz.404 z </w:t>
      </w:r>
      <w:proofErr w:type="spellStart"/>
      <w:r w:rsidRPr="0054376F">
        <w:t>późn</w:t>
      </w:r>
      <w:proofErr w:type="spellEnd"/>
      <w:r w:rsidRPr="0054376F">
        <w:t>. zm.)</w:t>
      </w:r>
    </w:p>
    <w:p w:rsidR="00587F35" w:rsidRDefault="004767A2" w:rsidP="004767A2">
      <w:pPr>
        <w:jc w:val="both"/>
      </w:pPr>
      <w:r w:rsidRPr="0054376F">
        <w:t>- Ustawa z dnia 02 lipca 2004 r. o swob</w:t>
      </w:r>
      <w:r w:rsidR="00587F35">
        <w:t>odzie działalności gospodarczej</w:t>
      </w:r>
      <w:r w:rsidR="00587F35" w:rsidRPr="00587F35">
        <w:rPr>
          <w:rFonts w:asciiTheme="minorHAnsi" w:hAnsiTheme="minorHAnsi" w:cs="Arial"/>
          <w:color w:val="000000"/>
        </w:rPr>
        <w:t>(Dz.U. z 2016r. poz.65)</w:t>
      </w:r>
    </w:p>
    <w:p w:rsidR="004767A2" w:rsidRPr="0054376F" w:rsidRDefault="00587F35" w:rsidP="004767A2">
      <w:pPr>
        <w:jc w:val="both"/>
      </w:pPr>
      <w:r w:rsidRPr="0054376F">
        <w:t xml:space="preserve"> </w:t>
      </w:r>
      <w:r w:rsidR="004767A2" w:rsidRPr="0054376F">
        <w:t xml:space="preserve">- Rozporządzenie Komisji (UE) nr 1407/2013 z dnia 18 grudnia 2013r w sprawie stosowania art. 107 i 108 Traktatu o funkcjonowaniu Unii Europejskiej do pomocy de </w:t>
      </w:r>
      <w:proofErr w:type="spellStart"/>
      <w:r w:rsidR="004767A2" w:rsidRPr="0054376F">
        <w:t>minimis</w:t>
      </w:r>
      <w:proofErr w:type="spellEnd"/>
      <w:r w:rsidR="004767A2" w:rsidRPr="0054376F">
        <w:t xml:space="preserve"> ( Dz. Urz. UE L352/1 z 24.12.2013) </w:t>
      </w:r>
    </w:p>
    <w:p w:rsidR="004767A2" w:rsidRPr="0054376F" w:rsidRDefault="004767A2" w:rsidP="004767A2">
      <w:pPr>
        <w:jc w:val="both"/>
      </w:pPr>
      <w:r w:rsidRPr="0054376F">
        <w:t xml:space="preserve">- Rozporządzenie Komisji (UE ) nr 1408/2013 z dnia 18 grudnia 2013r. w sprawie stosowania art. 107 i 108 Traktatu o funkcjonowaniu Unii Europejskiej do pomocy de </w:t>
      </w:r>
      <w:proofErr w:type="spellStart"/>
      <w:r w:rsidRPr="0054376F">
        <w:t>minimis</w:t>
      </w:r>
      <w:proofErr w:type="spellEnd"/>
      <w:r w:rsidRPr="0054376F">
        <w:t xml:space="preserve"> w sektorze rolnym ( Dz. Urz. UE L 352/9 z 24.12.2013r.)  </w:t>
      </w:r>
    </w:p>
    <w:p w:rsidR="004767A2" w:rsidRPr="0054376F" w:rsidRDefault="004767A2" w:rsidP="004767A2">
      <w:pPr>
        <w:jc w:val="both"/>
      </w:pPr>
      <w:r w:rsidRPr="0054376F">
        <w:t>- Kodeks cywilny</w:t>
      </w:r>
    </w:p>
    <w:p w:rsidR="004767A2" w:rsidRPr="00D46BED" w:rsidRDefault="004767A2" w:rsidP="004767A2">
      <w:pPr>
        <w:jc w:val="both"/>
        <w:rPr>
          <w:b/>
        </w:rPr>
      </w:pPr>
      <w:r w:rsidRPr="00D46BED">
        <w:rPr>
          <w:b/>
        </w:rPr>
        <w:t>Wzory dokumentów:</w:t>
      </w:r>
    </w:p>
    <w:p w:rsidR="004767A2" w:rsidRPr="00D46BED" w:rsidRDefault="004767A2" w:rsidP="004767A2">
      <w:pPr>
        <w:jc w:val="both"/>
      </w:pPr>
      <w:r w:rsidRPr="00D46BED">
        <w:t>- wniosek w  sprawie przyznania środków na podjęcie działalności  gospodarczej</w:t>
      </w:r>
    </w:p>
    <w:p w:rsidR="004767A2" w:rsidRPr="00D46BED" w:rsidRDefault="004767A2" w:rsidP="004767A2">
      <w:pPr>
        <w:jc w:val="both"/>
      </w:pPr>
      <w:r w:rsidRPr="00D46BED">
        <w:t xml:space="preserve">- formularz informacji przedstawianych przy ubieganiu się o pomoc de </w:t>
      </w:r>
      <w:proofErr w:type="spellStart"/>
      <w:r w:rsidRPr="00D46BED">
        <w:t>minimis</w:t>
      </w:r>
      <w:proofErr w:type="spellEnd"/>
    </w:p>
    <w:p w:rsidR="0053029B" w:rsidRDefault="0053029B"/>
    <w:sectPr w:rsidR="0053029B" w:rsidSect="00B7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71E"/>
    <w:multiLevelType w:val="hybridMultilevel"/>
    <w:tmpl w:val="BCEE982C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A7A82"/>
    <w:multiLevelType w:val="hybridMultilevel"/>
    <w:tmpl w:val="5254C1C2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D1223"/>
    <w:multiLevelType w:val="hybridMultilevel"/>
    <w:tmpl w:val="137A75FC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9234D1"/>
    <w:multiLevelType w:val="hybridMultilevel"/>
    <w:tmpl w:val="0128A852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A3AD0"/>
    <w:multiLevelType w:val="hybridMultilevel"/>
    <w:tmpl w:val="B338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8A1"/>
    <w:multiLevelType w:val="hybridMultilevel"/>
    <w:tmpl w:val="DE840BE2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4655"/>
    <w:multiLevelType w:val="hybridMultilevel"/>
    <w:tmpl w:val="F36AF14C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C51993"/>
    <w:multiLevelType w:val="hybridMultilevel"/>
    <w:tmpl w:val="AEEAF216"/>
    <w:lvl w:ilvl="0" w:tplc="EFAA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C7FD2"/>
    <w:multiLevelType w:val="hybridMultilevel"/>
    <w:tmpl w:val="ED02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455"/>
    <w:multiLevelType w:val="hybridMultilevel"/>
    <w:tmpl w:val="7A1866DA"/>
    <w:lvl w:ilvl="0" w:tplc="6714D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0309B"/>
    <w:multiLevelType w:val="hybridMultilevel"/>
    <w:tmpl w:val="BBAC3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7A2"/>
    <w:rsid w:val="00033083"/>
    <w:rsid w:val="00063BB7"/>
    <w:rsid w:val="00074B85"/>
    <w:rsid w:val="00107A5C"/>
    <w:rsid w:val="00471C82"/>
    <w:rsid w:val="004767A2"/>
    <w:rsid w:val="0053029B"/>
    <w:rsid w:val="00587F35"/>
    <w:rsid w:val="00740AFD"/>
    <w:rsid w:val="009C6A86"/>
    <w:rsid w:val="00AA70D5"/>
    <w:rsid w:val="00B526CC"/>
    <w:rsid w:val="00B70A82"/>
    <w:rsid w:val="00C87606"/>
    <w:rsid w:val="00F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8851"/>
  <w15:docId w15:val="{A1F33E6D-2553-40AC-9E89-37720B2C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67A2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67A2"/>
    <w:rPr>
      <w:color w:val="617828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4767A2"/>
  </w:style>
  <w:style w:type="paragraph" w:styleId="Tekstdymka">
    <w:name w:val="Balloon Text"/>
    <w:basedOn w:val="Normalny"/>
    <w:link w:val="TekstdymkaZnak"/>
    <w:uiPriority w:val="99"/>
    <w:semiHidden/>
    <w:unhideWhenUsed/>
    <w:rsid w:val="0006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dc:description/>
  <cp:lastModifiedBy>pc</cp:lastModifiedBy>
  <cp:revision>5</cp:revision>
  <cp:lastPrinted>2017-02-24T12:22:00Z</cp:lastPrinted>
  <dcterms:created xsi:type="dcterms:W3CDTF">2015-02-26T09:06:00Z</dcterms:created>
  <dcterms:modified xsi:type="dcterms:W3CDTF">2017-02-24T12:27:00Z</dcterms:modified>
</cp:coreProperties>
</file>